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Formation cycle 3 - 2 mars 2016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Mettre en œuvre la progressivité du cycle 3 : CM1-CM2-6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  <w:vertAlign w:val="superscript"/>
        </w:rPr>
        <w:t xml:space="preserve">e</w:t>
      </w:r>
    </w:p>
    <w:p>
      <w:pPr>
        <w:spacing w:before="12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(Vers une spécialisation disciplinaire)</w:t>
      </w:r>
    </w:p>
    <w:p>
      <w:pPr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120" w:after="120" w:line="276"/>
        <w:ind w:right="0" w:left="-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Circonscription Lille3 – Villeneuve d’Ascq Sud </w:t>
      </w:r>
    </w:p>
    <w:p>
      <w:pPr>
        <w:spacing w:before="120" w:after="200" w:line="276"/>
        <w:ind w:right="0" w:left="0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Collège 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Simone-de-Beauvoir 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Discipline 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</w:t>
        <w:tab/>
        <w:t xml:space="preserve">EPS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tbl>
      <w:tblPr/>
      <w:tblGrid>
        <w:gridCol w:w="9733"/>
      </w:tblGrid>
      <w:tr>
        <w:trPr>
          <w:trHeight w:val="4917" w:hRule="auto"/>
          <w:jc w:val="left"/>
        </w:trPr>
        <w:tc>
          <w:tcPr>
            <w:tcW w:w="9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120" w:after="0" w:line="240"/>
              <w:ind w:right="0" w:left="459" w:hanging="425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 et appropriation commune  des programmes pour la (ou les) discipline. </w:t>
            </w:r>
          </w:p>
          <w:p>
            <w:pPr>
              <w:spacing w:before="120" w:after="0" w:line="240"/>
              <w:ind w:right="0" w:left="459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Remarques facilitant la mise en œuvre sur l'acquisition du savoir nager (Adapter ses déplacements à des environnements variés)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spacing w:before="240" w:after="0" w:line="240"/>
              <w:ind w:right="0" w:left="1434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  attendus de fin de cycle 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Realiser, seul ou a plusieurs, un parcours dans plusieurs environnements inhabituels, en milieu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naturel amenage ou artificiel.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≫≫ Connaitre et respecter les regles de securite qui s’appliquent a chaque environnement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≫≫ Identifier la personne responsable a alerter ou la procedure en cas de probleme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≫≫ Valider l’attestation scolaire du savoir nager (ASSN), conformement a l’arrete du 9 juillet 2015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 repères de progressivité 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La natation fera l’objet, dans la mesure du possible, d’un enseignement sur chaque annee du cycle.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Les activites d’orientation peuvent etre programmees, quel que soit le lieu d’implantation de l’etablissement.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Les autres activites physiques de pleine nature seront abordees si les ressources locales ou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GaramondPro-Regular" w:hAnsi="AGaramondPro-Regular" w:cs="AGaramondPro-Regular" w:eastAsia="AGaramondPro-Regular"/>
                <w:color w:val="auto"/>
                <w:spacing w:val="0"/>
                <w:position w:val="0"/>
                <w:sz w:val="22"/>
                <w:shd w:fill="auto" w:val="clear"/>
              </w:rPr>
              <w:t xml:space="preserve">l’organisation d’un sejour avec nuitees le permettent.</w:t>
            </w:r>
          </w:p>
        </w:tc>
      </w:tr>
      <w:tr>
        <w:trPr>
          <w:trHeight w:val="3116" w:hRule="auto"/>
          <w:jc w:val="left"/>
        </w:trPr>
        <w:tc>
          <w:tcPr>
            <w:tcW w:w="9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120" w:after="0" w:line="240"/>
              <w:ind w:right="0" w:left="459" w:hanging="425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Continuité : choix d’un sujet, d’une problématique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La/les mise(s)  en œuvre possible sur les 3 années du cycle (les démarches, les outils, la différenciation…) ?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 les 2 premières années du cycle 3 ne sont pas concernées par l'activité natation.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*le nombre de non-nageur entrant en 6ème est de plus en plus élévé.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*proposition d'un travail commun  coordonné sur tout le cycle 3 et non plus seulement sur la 6ème.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 sur le principe de la grande évasion ( condensé de pratique sur une semaine 1 a 2 x par jour 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*alignement et coordination des emplois du temps des professeurs du premier et second degré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*pendant le mois de juin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*uniquement pour les non-nageurs ( mise  en place d'un référentiel commun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*travail en commun avec les maîtres nageurs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*adhésion des parents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3246" w:hRule="auto"/>
          <w:jc w:val="left"/>
        </w:trPr>
        <w:tc>
          <w:tcPr>
            <w:tcW w:w="9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Construction des compétences du socle commun</w:t>
            </w:r>
          </w:p>
          <w:p>
            <w:pPr>
              <w:numPr>
                <w:ilvl w:val="0"/>
                <w:numId w:val="26"/>
              </w:numPr>
              <w:spacing w:before="12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choix d'un domaine du socle et compétence(s)</w:t>
            </w:r>
          </w:p>
          <w:p>
            <w:pPr>
              <w:numPr>
                <w:ilvl w:val="0"/>
                <w:numId w:val="26"/>
              </w:numPr>
              <w:spacing w:before="12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Comment construire cette compétence dans la discipline, situations, progressivité dans le parcours...</w:t>
            </w:r>
          </w:p>
          <w:p>
            <w:pPr>
              <w:spacing w:before="12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*parcours</w:t>
            </w:r>
          </w:p>
          <w:p>
            <w:pPr>
              <w:spacing w:before="12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*découverte de l'horizontalité, torpille, étoile</w:t>
            </w:r>
          </w:p>
          <w:p>
            <w:pPr>
              <w:spacing w:before="12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*passer sous un objet</w:t>
            </w:r>
          </w:p>
          <w:p>
            <w:pPr>
              <w:spacing w:before="12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*ne plus avoir peur de l'eau</w:t>
            </w:r>
          </w:p>
          <w:p>
            <w:pPr>
              <w:spacing w:before="12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</w:tr>
      <w:tr>
        <w:trPr>
          <w:trHeight w:val="3246" w:hRule="auto"/>
          <w:jc w:val="left"/>
        </w:trPr>
        <w:tc>
          <w:tcPr>
            <w:tcW w:w="9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11">
    <w:abstractNumId w:val="18"/>
  </w:num>
  <w:num w:numId="15">
    <w:abstractNumId w:val="12"/>
  </w:num>
  <w:num w:numId="19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